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292F5" w14:textId="1CA4CCAC" w:rsidR="00824324" w:rsidRDefault="008671A1">
      <w:pPr>
        <w:rPr>
          <w:lang w:val="en-US"/>
        </w:rPr>
      </w:pPr>
      <w:r>
        <w:rPr>
          <w:lang w:val="en-US"/>
        </w:rPr>
        <w:t>CDSL MAY 1340</w:t>
      </w:r>
    </w:p>
    <w:p w14:paraId="036DBD70" w14:textId="562DCA5B" w:rsidR="008671A1" w:rsidRDefault="008671A1">
      <w:pPr>
        <w:rPr>
          <w:lang w:val="en-US"/>
        </w:rPr>
      </w:pPr>
      <w:r>
        <w:rPr>
          <w:noProof/>
        </w:rPr>
        <w:drawing>
          <wp:inline distT="0" distB="0" distL="0" distR="0" wp14:anchorId="35B8F7C6" wp14:editId="2825FCE0">
            <wp:extent cx="5731510" cy="3204845"/>
            <wp:effectExtent l="0" t="0" r="2540" b="0"/>
            <wp:docPr id="1280105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1059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494F5" w14:textId="49C31EA8" w:rsidR="008671A1" w:rsidRDefault="008671A1" w:rsidP="008671A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48EABF3" w14:textId="7B58E544" w:rsidR="008671A1" w:rsidRDefault="008671A1" w:rsidP="008671A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37D83B9E" w14:textId="27A8115E" w:rsidR="008671A1" w:rsidRPr="008671A1" w:rsidRDefault="008671A1" w:rsidP="008671A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 WAP </w:t>
      </w:r>
    </w:p>
    <w:sectPr w:rsidR="008671A1" w:rsidRPr="008671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6B32C3"/>
    <w:multiLevelType w:val="hybridMultilevel"/>
    <w:tmpl w:val="6594354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6264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1A1"/>
    <w:rsid w:val="0043140A"/>
    <w:rsid w:val="006E6D74"/>
    <w:rsid w:val="00824324"/>
    <w:rsid w:val="0086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AD3CC"/>
  <w15:chartTrackingRefBased/>
  <w15:docId w15:val="{A48047B5-8F41-402E-8AD2-0F4806018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71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1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1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1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1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1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1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1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1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1A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1A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1A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1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1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1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1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1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1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671A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1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671A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671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71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1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71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1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1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1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2025-05-06T04:51:00Z</dcterms:created>
  <dcterms:modified xsi:type="dcterms:W3CDTF">2025-05-06T04:52:00Z</dcterms:modified>
</cp:coreProperties>
</file>