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F08A0" w14:textId="24C654E9" w:rsidR="00824324" w:rsidRDefault="0026333D">
      <w:pPr>
        <w:rPr>
          <w:lang w:val="en-US"/>
        </w:rPr>
      </w:pPr>
      <w:r>
        <w:rPr>
          <w:lang w:val="en-US"/>
        </w:rPr>
        <w:t xml:space="preserve">IIFL 350CE </w:t>
      </w:r>
    </w:p>
    <w:p w14:paraId="5490882B" w14:textId="188C6256" w:rsidR="0026333D" w:rsidRDefault="0026333D">
      <w:pPr>
        <w:rPr>
          <w:lang w:val="en-US"/>
        </w:rPr>
      </w:pPr>
      <w:r>
        <w:rPr>
          <w:noProof/>
        </w:rPr>
        <w:drawing>
          <wp:inline distT="0" distB="0" distL="0" distR="0" wp14:anchorId="5CA52D0C" wp14:editId="6B8E60EE">
            <wp:extent cx="5731510" cy="2875280"/>
            <wp:effectExtent l="0" t="0" r="2540" b="1270"/>
            <wp:docPr id="11704447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44475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CE295" w14:textId="70389409" w:rsidR="0026333D" w:rsidRPr="0026333D" w:rsidRDefault="0026333D" w:rsidP="0026333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3</w:t>
      </w:r>
      <w:r w:rsidRPr="0026333D">
        <w:rPr>
          <w:vertAlign w:val="superscript"/>
          <w:lang w:val="en-US"/>
        </w:rPr>
        <w:t>RD</w:t>
      </w:r>
      <w:r>
        <w:rPr>
          <w:lang w:val="en-US"/>
        </w:rPr>
        <w:t xml:space="preserve"> TGT BOOKED @15.5</w:t>
      </w:r>
    </w:p>
    <w:sectPr w:rsidR="0026333D" w:rsidRPr="002633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3C048A"/>
    <w:multiLevelType w:val="hybridMultilevel"/>
    <w:tmpl w:val="0986B7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395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33D"/>
    <w:rsid w:val="0026333D"/>
    <w:rsid w:val="0043140A"/>
    <w:rsid w:val="0066074C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E691F"/>
  <w15:chartTrackingRefBased/>
  <w15:docId w15:val="{D59E9E6A-FA9F-4C52-9704-E0F47497F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33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33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33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33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33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33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33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33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33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333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333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333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33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33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33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33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33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33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33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6333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3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6333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633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33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33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33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33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33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33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2025-04-03T08:47:00Z</dcterms:created>
  <dcterms:modified xsi:type="dcterms:W3CDTF">2025-04-03T08:48:00Z</dcterms:modified>
</cp:coreProperties>
</file>