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770A8" w14:textId="5488CFCD" w:rsidR="00112EE3" w:rsidRDefault="00112EE3">
      <w:pPr>
        <w:rPr>
          <w:lang w:val="en-US"/>
        </w:rPr>
      </w:pPr>
      <w:r>
        <w:rPr>
          <w:lang w:val="en-US"/>
        </w:rPr>
        <w:t xml:space="preserve">VBL 490 CE </w:t>
      </w:r>
    </w:p>
    <w:p w14:paraId="1947761A" w14:textId="3ADB5446" w:rsidR="00112EE3" w:rsidRDefault="00112EE3">
      <w:pPr>
        <w:rPr>
          <w:lang w:val="en-US"/>
        </w:rPr>
      </w:pPr>
      <w:r w:rsidRPr="00112EE3">
        <w:rPr>
          <w:lang w:val="en-US"/>
        </w:rPr>
        <w:drawing>
          <wp:inline distT="0" distB="0" distL="0" distR="0" wp14:anchorId="0B3CC4B8" wp14:editId="6362F50B">
            <wp:extent cx="5731510" cy="3260725"/>
            <wp:effectExtent l="0" t="0" r="2540" b="0"/>
            <wp:docPr id="7240457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0457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8D808" w14:textId="2186FBA2" w:rsidR="00112EE3" w:rsidRPr="00112EE3" w:rsidRDefault="00112EE3" w:rsidP="00112EE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112EE3">
        <w:rPr>
          <w:vertAlign w:val="superscript"/>
          <w:lang w:val="en-US"/>
        </w:rPr>
        <w:t>ST</w:t>
      </w:r>
      <w:r>
        <w:rPr>
          <w:lang w:val="en-US"/>
        </w:rPr>
        <w:t xml:space="preserve"> TGT @19.5</w:t>
      </w:r>
    </w:p>
    <w:sectPr w:rsidR="00112EE3" w:rsidRPr="00112E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71574"/>
    <w:multiLevelType w:val="hybridMultilevel"/>
    <w:tmpl w:val="EAA698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7165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EE3"/>
    <w:rsid w:val="000F158D"/>
    <w:rsid w:val="0011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A6E2D"/>
  <w15:chartTrackingRefBased/>
  <w15:docId w15:val="{9050FFD5-76B1-4445-A25D-9C82FF8FD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2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E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E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E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E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E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E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E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2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2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2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2E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E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E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E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2025-03-13T13:31:00Z</dcterms:created>
  <dcterms:modified xsi:type="dcterms:W3CDTF">2025-03-13T13:32:00Z</dcterms:modified>
</cp:coreProperties>
</file>