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F4183" w14:textId="0C054808" w:rsidR="00235266" w:rsidRDefault="00235266">
      <w:pPr>
        <w:rPr>
          <w:lang w:val="en-US"/>
        </w:rPr>
      </w:pPr>
      <w:r>
        <w:rPr>
          <w:lang w:val="en-US"/>
        </w:rPr>
        <w:t>CGPOWER 610CE</w:t>
      </w:r>
    </w:p>
    <w:p w14:paraId="133DEAD5" w14:textId="1418E64A" w:rsidR="00235266" w:rsidRDefault="00235266">
      <w:pPr>
        <w:rPr>
          <w:lang w:val="en-US"/>
        </w:rPr>
      </w:pPr>
      <w:r w:rsidRPr="00235266">
        <w:rPr>
          <w:lang w:val="en-US"/>
        </w:rPr>
        <w:drawing>
          <wp:inline distT="0" distB="0" distL="0" distR="0" wp14:anchorId="1A47506B" wp14:editId="067C9E19">
            <wp:extent cx="5731510" cy="3434080"/>
            <wp:effectExtent l="0" t="0" r="2540" b="0"/>
            <wp:docPr id="6470227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02277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3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F1AF4" w14:textId="3B235921" w:rsidR="00235266" w:rsidRPr="00235266" w:rsidRDefault="00235266" w:rsidP="0023526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2</w:t>
      </w:r>
      <w:r w:rsidRPr="00235266">
        <w:rPr>
          <w:vertAlign w:val="superscript"/>
          <w:lang w:val="en-US"/>
        </w:rPr>
        <w:t>ND</w:t>
      </w:r>
      <w:r>
        <w:rPr>
          <w:lang w:val="en-US"/>
        </w:rPr>
        <w:t xml:space="preserve"> TGT @35</w:t>
      </w:r>
    </w:p>
    <w:sectPr w:rsidR="00235266" w:rsidRPr="002352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B45E33"/>
    <w:multiLevelType w:val="hybridMultilevel"/>
    <w:tmpl w:val="3EEA2A7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1940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266"/>
    <w:rsid w:val="00235266"/>
    <w:rsid w:val="00995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41E77"/>
  <w15:chartTrackingRefBased/>
  <w15:docId w15:val="{C531D354-9235-45ED-9997-1D19FB093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52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52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52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52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52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52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52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52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52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52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52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52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526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526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52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52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52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52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52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52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52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52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52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52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52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526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52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526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52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2025-03-06T12:17:00Z</dcterms:created>
  <dcterms:modified xsi:type="dcterms:W3CDTF">2025-03-06T12:17:00Z</dcterms:modified>
</cp:coreProperties>
</file>