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1CC25" w14:textId="477644EA" w:rsidR="007657FA" w:rsidRPr="007657FA" w:rsidRDefault="007657FA" w:rsidP="007657FA">
      <w:pPr>
        <w:rPr>
          <w:lang w:val="en-US"/>
        </w:rPr>
      </w:pPr>
      <w:r w:rsidRPr="007657FA">
        <w:rPr>
          <w:lang w:val="en-US"/>
        </w:rPr>
        <w:drawing>
          <wp:inline distT="0" distB="0" distL="0" distR="0" wp14:anchorId="105AC5C5" wp14:editId="523B4942">
            <wp:extent cx="5731510" cy="2751455"/>
            <wp:effectExtent l="0" t="0" r="2540" b="0"/>
            <wp:docPr id="2366053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1560D" w14:textId="77777777" w:rsidR="007657FA" w:rsidRPr="007657FA" w:rsidRDefault="007657FA" w:rsidP="007657FA">
      <w:pPr>
        <w:rPr>
          <w:lang w:val="en-US"/>
        </w:rPr>
      </w:pPr>
      <w:proofErr w:type="spellStart"/>
      <w:r w:rsidRPr="007657FA">
        <w:rPr>
          <w:lang w:val="en-US"/>
        </w:rPr>
        <w:t>Chambalfetr</w:t>
      </w:r>
      <w:proofErr w:type="spellEnd"/>
      <w:r w:rsidRPr="007657FA">
        <w:rPr>
          <w:lang w:val="en-US"/>
        </w:rPr>
        <w:t xml:space="preserve"> 530CE</w:t>
      </w:r>
    </w:p>
    <w:p w14:paraId="46AEE373" w14:textId="77777777" w:rsidR="007657FA" w:rsidRPr="007657FA" w:rsidRDefault="007657FA" w:rsidP="007657FA">
      <w:pPr>
        <w:numPr>
          <w:ilvl w:val="0"/>
          <w:numId w:val="2"/>
        </w:numPr>
        <w:rPr>
          <w:lang w:val="en-US"/>
        </w:rPr>
      </w:pPr>
      <w:r w:rsidRPr="007657FA">
        <w:rPr>
          <w:lang w:val="en-US"/>
        </w:rPr>
        <w:t>Medium bullish divergence</w:t>
      </w:r>
    </w:p>
    <w:p w14:paraId="3E588B7E" w14:textId="77777777" w:rsidR="007657FA" w:rsidRPr="007657FA" w:rsidRDefault="007657FA" w:rsidP="007657FA">
      <w:pPr>
        <w:numPr>
          <w:ilvl w:val="0"/>
          <w:numId w:val="2"/>
        </w:numPr>
        <w:rPr>
          <w:lang w:val="en-US"/>
        </w:rPr>
      </w:pPr>
      <w:r w:rsidRPr="007657FA">
        <w:rPr>
          <w:lang w:val="en-US"/>
        </w:rPr>
        <w:t>Price taken support and closed above 20EMA</w:t>
      </w:r>
    </w:p>
    <w:p w14:paraId="65EC3D02" w14:textId="77777777" w:rsidR="007657FA" w:rsidRPr="007657FA" w:rsidRDefault="007657FA" w:rsidP="007657FA">
      <w:pPr>
        <w:numPr>
          <w:ilvl w:val="0"/>
          <w:numId w:val="2"/>
        </w:numPr>
        <w:rPr>
          <w:lang w:val="en-US"/>
        </w:rPr>
      </w:pPr>
      <w:r w:rsidRPr="007657FA">
        <w:rPr>
          <w:lang w:val="en-US"/>
        </w:rPr>
        <w:t xml:space="preserve">Fertilizers stock </w:t>
      </w:r>
      <w:proofErr w:type="gramStart"/>
      <w:r w:rsidRPr="007657FA">
        <w:rPr>
          <w:lang w:val="en-US"/>
        </w:rPr>
        <w:t>were</w:t>
      </w:r>
      <w:proofErr w:type="gramEnd"/>
      <w:r w:rsidRPr="007657FA">
        <w:rPr>
          <w:lang w:val="en-US"/>
        </w:rPr>
        <w:t xml:space="preserve"> on move ahead budget</w:t>
      </w: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43140A"/>
    <w:rsid w:val="004A7C5E"/>
    <w:rsid w:val="007657FA"/>
    <w:rsid w:val="00824324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2024-12-24T11:07:00Z</dcterms:created>
  <dcterms:modified xsi:type="dcterms:W3CDTF">2024-12-24T15:08:00Z</dcterms:modified>
</cp:coreProperties>
</file>